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F373B1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95198705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r w:rsidR="00F373B1">
        <w:fldChar w:fldCharType="begin"/>
      </w:r>
      <w:r w:rsidR="00F373B1">
        <w:instrText xml:space="preserve"> HYPERLINK "mailto:rcic87200p@istruzione.it" </w:instrText>
      </w:r>
      <w:r w:rsidR="00F373B1">
        <w:fldChar w:fldCharType="separate"/>
      </w:r>
      <w:r w:rsidRPr="00B42548">
        <w:rPr>
          <w:rStyle w:val="Collegamentoipertestuale"/>
          <w:sz w:val="16"/>
          <w:szCs w:val="16"/>
          <w:lang w:val="en-US"/>
        </w:rPr>
        <w:t>rcic87200p@istruzione.it</w:t>
      </w:r>
      <w:r w:rsidR="00F373B1">
        <w:rPr>
          <w:rStyle w:val="Collegamentoipertestuale"/>
          <w:sz w:val="16"/>
          <w:szCs w:val="16"/>
          <w:lang w:val="en-US"/>
        </w:rPr>
        <w:fldChar w:fldCharType="end"/>
      </w:r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7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373B1">
        <w:rPr>
          <w:rFonts w:asciiTheme="minorHAnsi" w:hAnsiTheme="minorHAnsi" w:cstheme="minorHAnsi"/>
          <w:color w:val="00000A"/>
        </w:rPr>
        <w:t>08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373B1">
        <w:rPr>
          <w:rFonts w:asciiTheme="minorHAnsi" w:hAnsiTheme="minorHAnsi" w:cstheme="minorHAnsi"/>
          <w:color w:val="00000A"/>
        </w:rPr>
        <w:t>10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0F55A3" w:rsidRDefault="005B732C" w:rsidP="00F373B1">
      <w:pPr>
        <w:jc w:val="both"/>
        <w:rPr>
          <w:color w:val="222222"/>
        </w:rPr>
      </w:pPr>
      <w:r>
        <w:rPr>
          <w:sz w:val="24"/>
          <w:szCs w:val="24"/>
        </w:rPr>
        <w:t xml:space="preserve">Oggetto: </w:t>
      </w:r>
      <w:bookmarkStart w:id="0" w:name="_GoBack"/>
      <w:r w:rsidR="00F373B1" w:rsidRPr="00F373B1">
        <w:rPr>
          <w:b/>
          <w:bCs/>
          <w:color w:val="222222"/>
          <w:shd w:val="clear" w:color="auto" w:fill="FFFFFF"/>
        </w:rPr>
        <w:t>“Libriamoci. Giornate di lettura nelle scuole” - VIII edizione.</w:t>
      </w:r>
      <w:bookmarkEnd w:id="0"/>
    </w:p>
    <w:p w:rsidR="00F373B1" w:rsidRP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73B1">
        <w:rPr>
          <w:rFonts w:asciiTheme="minorHAnsi" w:hAnsiTheme="minorHAnsi" w:cstheme="minorHAnsi"/>
          <w:color w:val="222222"/>
          <w:sz w:val="22"/>
          <w:szCs w:val="22"/>
        </w:rPr>
        <w:t>L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’ottava edizione di “Libriamoci”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Giornate di lettura nelle scuole,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si svolgerà anche quest’anno dal 15 al 20 novembre p.v. In questa settimana gli insegnanti, nel rispetto del principio di autonomia didattica, sono invitati ad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organizzare una o più iniziative, dedicate alla lettura ad alta voce.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In questo spirito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prosegue anche l’alleanza fra Libriamoci e #</w:t>
      </w:r>
      <w:proofErr w:type="spell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ioleggoperché</w:t>
      </w:r>
      <w:proofErr w:type="spellEnd"/>
      <w:r w:rsidRPr="00F373B1">
        <w:rPr>
          <w:rFonts w:asciiTheme="minorHAnsi" w:hAnsiTheme="minorHAnsi" w:cstheme="minorHAnsi"/>
          <w:color w:val="222222"/>
          <w:sz w:val="22"/>
          <w:szCs w:val="22"/>
        </w:rPr>
        <w:t>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due iniziative complementari che insieme danno voce e corpo alla lettura.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Per partecipare si richiede l’iscrizione, a partire dall’11 ot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tobre, alla Banca dati sul sito </w:t>
      </w:r>
      <w:r w:rsidRPr="00F373B1">
        <w:rPr>
          <w:rFonts w:asciiTheme="minorHAnsi" w:hAnsiTheme="minorHAnsi" w:cstheme="minorHAnsi"/>
          <w:b/>
          <w:color w:val="222222"/>
          <w:sz w:val="22"/>
          <w:szCs w:val="22"/>
        </w:rPr>
        <w:t>www.libriamociascuola.it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, registrando le attività di lettura prescelte.</w:t>
      </w:r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Successivamente alla convalida delle iniziative </w:t>
      </w:r>
      <w:r w:rsidRPr="00F373B1">
        <w:rPr>
          <w:rFonts w:asciiTheme="minorHAnsi" w:hAnsiTheme="minorHAnsi" w:cstheme="minorHAnsi"/>
          <w:b/>
          <w:color w:val="222222"/>
          <w:sz w:val="22"/>
          <w:szCs w:val="22"/>
          <w:u w:val="single"/>
        </w:rPr>
        <w:t>inserite dagli insegnanti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, sarà possibile scaricare dalla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propria area utente in banca dati l’attestato ufficiale di partecipazione.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I docenti potranno organizzare le attività in modo autonomo o chiedere l’aiuto della segreteria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organizzativa (Ex Libris Comunicazione: 02 45475230; </w:t>
      </w:r>
      <w:proofErr w:type="gram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exlibris@exlibris.it )</w:t>
      </w:r>
      <w:proofErr w:type="gramEnd"/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 che faciliterà gli incontri, in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presenza o a distanza, con i lettori volontari disponibili a leggere agli studenti.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Le attività inserite nella Banca dati saranno visibili sul sito </w:t>
      </w:r>
      <w:proofErr w:type="gram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www.libriamociascuola.it ,</w:t>
      </w:r>
      <w:proofErr w:type="gramEnd"/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 dove sarà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disponibile, oltre ai suggerimenti di lettura, anche un elenco di buone pratiche da condividere e materiali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utili da scaricare.</w:t>
      </w:r>
    </w:p>
    <w:p w:rsidR="00F373B1" w:rsidRP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 filoni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tematici dai quali, eventualmente, farsi ispirare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sono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:</w:t>
      </w:r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-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 Il gioco del mondo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di Julio </w:t>
      </w:r>
      <w:proofErr w:type="spell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Cortázar</w:t>
      </w:r>
      <w:proofErr w:type="spellEnd"/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-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Il gioco dei se di </w:t>
      </w:r>
      <w:proofErr w:type="spell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Rodari</w:t>
      </w:r>
      <w:proofErr w:type="spellEnd"/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 xml:space="preserve">-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Giochi </w:t>
      </w:r>
      <w:proofErr w:type="spell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diVersi</w:t>
      </w:r>
      <w:proofErr w:type="spellEnd"/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Tutte le informazioni sono reperibili consultando i siti: </w:t>
      </w:r>
      <w:proofErr w:type="gramStart"/>
      <w:r w:rsidRPr="00F373B1">
        <w:rPr>
          <w:rFonts w:asciiTheme="minorHAnsi" w:hAnsiTheme="minorHAnsi" w:cstheme="minorHAnsi"/>
          <w:color w:val="222222"/>
          <w:sz w:val="22"/>
          <w:szCs w:val="22"/>
        </w:rPr>
        <w:t>www.libriamociascuola.it ,</w:t>
      </w:r>
      <w:proofErr w:type="gramEnd"/>
      <w:r w:rsidRPr="00F373B1">
        <w:rPr>
          <w:rFonts w:asciiTheme="minorHAnsi" w:hAnsiTheme="minorHAnsi" w:cstheme="minorHAnsi"/>
          <w:color w:val="222222"/>
          <w:sz w:val="22"/>
          <w:szCs w:val="22"/>
        </w:rPr>
        <w:t xml:space="preserve"> www.cepell.it 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F373B1">
        <w:rPr>
          <w:rFonts w:asciiTheme="minorHAnsi" w:hAnsiTheme="minorHAnsi" w:cstheme="minorHAnsi"/>
          <w:color w:val="222222"/>
          <w:sz w:val="22"/>
          <w:szCs w:val="22"/>
        </w:rPr>
        <w:t>oppure scrivendo a: libriamoci@beniculturali.it .</w:t>
      </w:r>
    </w:p>
    <w:p w:rsidR="00F373B1" w:rsidRDefault="00F373B1" w:rsidP="00F373B1">
      <w:pPr>
        <w:pStyle w:val="NormaleWeb"/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Buon lavoro</w:t>
      </w:r>
    </w:p>
    <w:p w:rsidR="00F373B1" w:rsidRDefault="00F373B1" w:rsidP="002E2343">
      <w:pPr>
        <w:pStyle w:val="NormaleWeb"/>
        <w:shd w:val="clear" w:color="auto" w:fill="FFFFFF"/>
        <w:jc w:val="center"/>
        <w:rPr>
          <w:rFonts w:asciiTheme="minorHAnsi" w:hAnsiTheme="minorHAnsi" w:cstheme="minorHAnsi"/>
          <w:color w:val="222222"/>
          <w:sz w:val="22"/>
          <w:szCs w:val="22"/>
        </w:rPr>
      </w:pPr>
    </w:p>
    <w:sectPr w:rsidR="00F373B1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A0F3E"/>
    <w:rsid w:val="001D707F"/>
    <w:rsid w:val="00235228"/>
    <w:rsid w:val="002A1A2C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71971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373B1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BABD2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galluppirc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2018-11-15T10:25:00Z</cp:lastPrinted>
  <dcterms:created xsi:type="dcterms:W3CDTF">2021-10-08T09:45:00Z</dcterms:created>
  <dcterms:modified xsi:type="dcterms:W3CDTF">2021-10-08T09:45:00Z</dcterms:modified>
</cp:coreProperties>
</file>